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A0671" w14:textId="77777777" w:rsidR="004430CC" w:rsidRDefault="004430CC"/>
    <w:p w14:paraId="7E45CEE0" w14:textId="77777777" w:rsidR="004430CC" w:rsidRDefault="004430CC" w:rsidP="004430CC">
      <w:pPr>
        <w:jc w:val="center"/>
      </w:pPr>
    </w:p>
    <w:p w14:paraId="571E5F90" w14:textId="77777777" w:rsidR="007A10A6" w:rsidRDefault="002C3A7E" w:rsidP="007A10A6">
      <w:pPr>
        <w:tabs>
          <w:tab w:val="left" w:pos="4320"/>
          <w:tab w:val="center" w:pos="4680"/>
        </w:tabs>
        <w:rPr>
          <w:b/>
        </w:rPr>
      </w:pPr>
      <w:r>
        <w:rPr>
          <w:b/>
        </w:rPr>
        <w:tab/>
      </w:r>
    </w:p>
    <w:p w14:paraId="4344EF5A" w14:textId="77777777" w:rsidR="007A10A6" w:rsidRDefault="007A10A6" w:rsidP="007A10A6">
      <w:pPr>
        <w:tabs>
          <w:tab w:val="left" w:pos="4320"/>
          <w:tab w:val="center" w:pos="4680"/>
        </w:tabs>
        <w:rPr>
          <w:b/>
        </w:rPr>
      </w:pPr>
    </w:p>
    <w:p w14:paraId="469F39F2" w14:textId="77777777" w:rsidR="007A10A6" w:rsidRDefault="007A10A6" w:rsidP="007A10A6">
      <w:pPr>
        <w:tabs>
          <w:tab w:val="left" w:pos="4320"/>
          <w:tab w:val="center" w:pos="4680"/>
        </w:tabs>
        <w:rPr>
          <w:b/>
        </w:rPr>
      </w:pPr>
    </w:p>
    <w:p w14:paraId="657EC21E" w14:textId="77777777" w:rsidR="007A10A6" w:rsidRDefault="007A10A6" w:rsidP="007A10A6">
      <w:pPr>
        <w:tabs>
          <w:tab w:val="left" w:pos="4320"/>
          <w:tab w:val="center" w:pos="4680"/>
        </w:tabs>
        <w:rPr>
          <w:b/>
        </w:rPr>
      </w:pPr>
    </w:p>
    <w:p w14:paraId="4AE9E47F" w14:textId="77777777" w:rsidR="004430CC" w:rsidRPr="004430CC" w:rsidRDefault="002C3A7E" w:rsidP="00E250DB">
      <w:pPr>
        <w:tabs>
          <w:tab w:val="left" w:pos="4320"/>
          <w:tab w:val="center" w:pos="4680"/>
        </w:tabs>
        <w:spacing w:line="480" w:lineRule="auto"/>
        <w:rPr>
          <w:b/>
        </w:rPr>
      </w:pPr>
      <w:r>
        <w:rPr>
          <w:b/>
        </w:rPr>
        <w:tab/>
      </w:r>
      <w:r w:rsidRPr="004430CC">
        <w:rPr>
          <w:b/>
        </w:rPr>
        <w:t>Title</w:t>
      </w:r>
    </w:p>
    <w:p w14:paraId="09EFAFAF" w14:textId="77777777" w:rsidR="004430CC" w:rsidRDefault="002C3A7E" w:rsidP="00E250DB">
      <w:pPr>
        <w:spacing w:line="480" w:lineRule="auto"/>
        <w:jc w:val="center"/>
      </w:pPr>
      <w:r>
        <w:t>Institutional affiliations</w:t>
      </w:r>
    </w:p>
    <w:p w14:paraId="4B33945B" w14:textId="77777777" w:rsidR="004430CC" w:rsidRDefault="002C3A7E" w:rsidP="00E250DB">
      <w:pPr>
        <w:spacing w:line="480" w:lineRule="auto"/>
        <w:jc w:val="center"/>
      </w:pPr>
      <w:r>
        <w:t>Name of lecturer</w:t>
      </w:r>
    </w:p>
    <w:p w14:paraId="14CF415A" w14:textId="77777777" w:rsidR="004430CC" w:rsidRDefault="002C3A7E" w:rsidP="00E250DB">
      <w:pPr>
        <w:spacing w:line="480" w:lineRule="auto"/>
        <w:jc w:val="center"/>
      </w:pPr>
      <w:r>
        <w:t>Name of student</w:t>
      </w:r>
    </w:p>
    <w:p w14:paraId="6E0AC873" w14:textId="77777777" w:rsidR="004430CC" w:rsidRDefault="002C3A7E" w:rsidP="00E250DB">
      <w:pPr>
        <w:spacing w:line="480" w:lineRule="auto"/>
        <w:jc w:val="center"/>
      </w:pPr>
      <w:r>
        <w:t>Submission date</w:t>
      </w:r>
    </w:p>
    <w:p w14:paraId="2EB8CACE" w14:textId="77777777" w:rsidR="007A10A6" w:rsidRDefault="002C3A7E" w:rsidP="00E250DB">
      <w:pPr>
        <w:spacing w:line="480" w:lineRule="auto"/>
      </w:pPr>
      <w:r>
        <w:br w:type="page"/>
      </w:r>
    </w:p>
    <w:p w14:paraId="77E3ED43" w14:textId="03525BB0" w:rsidR="00ED7912" w:rsidRDefault="002C3A7E" w:rsidP="00E250DB">
      <w:pPr>
        <w:spacing w:line="480" w:lineRule="auto"/>
      </w:pPr>
      <w:r>
        <w:lastRenderedPageBreak/>
        <w:t xml:space="preserve">This piece, "the guest," fits into both post-colonialism and existentialism. The article is post-colonial in that it was written during the Algerian war of </w:t>
      </w:r>
      <w:r w:rsidR="00D51775">
        <w:t xml:space="preserve">independence. Albert Camus story shows the people trying to make their choices under the influence of French authorities. Tension arises between the Arab culture and French authorities as a result of </w:t>
      </w:r>
      <w:r w:rsidR="0071631C">
        <w:t>colonialism. In this piece, both the Arabs and colonials are victims. Daru</w:t>
      </w:r>
      <w:r w:rsidR="005A022A">
        <w:t xml:space="preserve"> witness the lengthy drought and also understands the effects brought by the French. Daru's journey throughout the story has been highlighted as having suffered for the love of their country. Camus portrays the Arab prisoner as slightly bestial and that the indigenous people were not prepared for the freedom they </w:t>
      </w:r>
      <w:r w:rsidR="00390933">
        <w:t xml:space="preserve">sought. The guest story is the post-colonialism category; millions of Working Europeans fled to France, and Algeria is granted independence. </w:t>
      </w:r>
      <w:r w:rsidR="00421F9A">
        <w:t xml:space="preserve"> </w:t>
      </w:r>
      <w:r>
        <w:t xml:space="preserve">"The guest "by Albert Camus is of the existentialism category. This selection can be described as such because the theme of existentialism is described. Camus believed no choice is necessarily </w:t>
      </w:r>
      <w:r w:rsidR="00A0297A">
        <w:t>right. "The guest" is a story about making choices. Daru is an isolated man, remains on the high plateau despite the students not attending classes. The schoolhouse he lives in is away from civilization, a symbol of isolation by choice. Balducci orders Daru to take responsibility for the prisoner</w:t>
      </w:r>
      <w:r w:rsidR="007F49A1">
        <w:t xml:space="preserve"> something </w:t>
      </w:r>
      <w:r w:rsidR="00EE4871">
        <w:t>that surprises</w:t>
      </w:r>
      <w:r w:rsidR="00A0297A">
        <w:t xml:space="preserve"> him since he does not want to be involved with the political conflict. The story's setting is </w:t>
      </w:r>
      <w:r w:rsidR="00EE4871">
        <w:t>also essential; since it is wartime Daru</w:t>
      </w:r>
      <w:r w:rsidR="00A0297A">
        <w:t xml:space="preserve"> must follow the order even if </w:t>
      </w:r>
      <w:r w:rsidR="00EE4871">
        <w:t xml:space="preserve">it is </w:t>
      </w:r>
      <w:r w:rsidR="00A0297A">
        <w:t xml:space="preserve">taking responsibility for the prisoner since everybody must participate. By Daru refusing to follow the charges, he is making choices </w:t>
      </w:r>
      <w:r w:rsidR="00ED7912">
        <w:t>most people would not accept. However, he is doing what he believes is right since most people tend to obey authority and do what they are told.</w:t>
      </w:r>
      <w:r w:rsidR="00421F9A">
        <w:t xml:space="preserve"> </w:t>
      </w:r>
      <w:r>
        <w:t xml:space="preserve">The first night Daru has trouble sleeping with the prisoner. The Arab prisoner goes out and comes back into the house, demonstrating the choice of following what he's told. Daru then decides to host and treat the prisoner like a guest instead. Daru again believes it's wrong to turn the prisoner to the authorities, yet going against the order will cause trouble. By </w:t>
      </w:r>
      <w:r>
        <w:lastRenderedPageBreak/>
        <w:t>deciding to turn himself or taking the path of freedom, he will be held accountable by the French authorities or the Arabs</w:t>
      </w:r>
      <w:r w:rsidR="004430CC">
        <w:t>. Nothing will save him as the existentialists believe the difficulty facing h</w:t>
      </w:r>
      <w:r w:rsidR="00017AAD">
        <w:t>im and his actions in good fate, nothing will save him.</w:t>
      </w:r>
      <w:r w:rsidR="004430CC">
        <w:t xml:space="preserve"> From </w:t>
      </w:r>
      <w:r w:rsidR="00017AAD">
        <w:t>existentialist’s</w:t>
      </w:r>
      <w:r w:rsidR="004430CC">
        <w:t xml:space="preserve"> description of how humans desire to make decisions despite living in an irrational universe, from the story "The guest", we see two men trying to make decisions and looking down</w:t>
      </w:r>
      <w:r w:rsidR="00017AAD">
        <w:t xml:space="preserve"> on the universe from it.</w:t>
      </w:r>
    </w:p>
    <w:p w14:paraId="7E1226D6" w14:textId="77777777" w:rsidR="004430CC" w:rsidRDefault="002C3A7E" w:rsidP="00E250DB">
      <w:pPr>
        <w:spacing w:line="480" w:lineRule="auto"/>
      </w:pPr>
      <w:r>
        <w:br w:type="page"/>
      </w:r>
    </w:p>
    <w:p w14:paraId="1968D78E" w14:textId="77777777" w:rsidR="004430CC" w:rsidRPr="004430CC" w:rsidRDefault="002C3A7E" w:rsidP="004430CC">
      <w:pPr>
        <w:jc w:val="center"/>
        <w:rPr>
          <w:b/>
        </w:rPr>
      </w:pPr>
      <w:r w:rsidRPr="004430CC">
        <w:rPr>
          <w:b/>
        </w:rPr>
        <w:lastRenderedPageBreak/>
        <w:t>References</w:t>
      </w:r>
    </w:p>
    <w:p w14:paraId="66222725" w14:textId="77777777" w:rsidR="004430CC" w:rsidRPr="004430CC" w:rsidRDefault="002C3A7E" w:rsidP="00E250DB">
      <w:pPr>
        <w:spacing w:line="480" w:lineRule="auto"/>
        <w:ind w:left="720" w:hanging="720"/>
      </w:pPr>
      <w:r w:rsidRPr="004430CC">
        <w:t xml:space="preserve">Camus, A. (1990). </w:t>
      </w:r>
      <w:r w:rsidRPr="004430CC">
        <w:rPr>
          <w:i/>
          <w:iCs/>
        </w:rPr>
        <w:t>The guest</w:t>
      </w:r>
      <w:r w:rsidRPr="004430CC">
        <w:t>. Creative Education Incorporated.</w:t>
      </w:r>
    </w:p>
    <w:p w14:paraId="474497FF" w14:textId="77777777" w:rsidR="004430CC" w:rsidRDefault="004430CC"/>
    <w:p w14:paraId="2D87FE82" w14:textId="77777777" w:rsidR="004430CC" w:rsidRDefault="004430CC"/>
    <w:p w14:paraId="553B9824" w14:textId="77777777" w:rsidR="004430CC" w:rsidRDefault="004430CC"/>
    <w:sectPr w:rsidR="004430C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28199" w14:textId="77777777" w:rsidR="00C60DED" w:rsidRDefault="00C60DED" w:rsidP="00E250DB">
      <w:pPr>
        <w:spacing w:after="0" w:line="240" w:lineRule="auto"/>
      </w:pPr>
      <w:r>
        <w:separator/>
      </w:r>
    </w:p>
  </w:endnote>
  <w:endnote w:type="continuationSeparator" w:id="0">
    <w:p w14:paraId="0BB20C01" w14:textId="77777777" w:rsidR="00C60DED" w:rsidRDefault="00C60DED" w:rsidP="00E2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A744E" w14:textId="77777777" w:rsidR="00C60DED" w:rsidRDefault="00C60DED" w:rsidP="00E250DB">
      <w:pPr>
        <w:spacing w:after="0" w:line="240" w:lineRule="auto"/>
      </w:pPr>
      <w:r>
        <w:separator/>
      </w:r>
    </w:p>
  </w:footnote>
  <w:footnote w:type="continuationSeparator" w:id="0">
    <w:p w14:paraId="635A7746" w14:textId="77777777" w:rsidR="00C60DED" w:rsidRDefault="00C60DED" w:rsidP="00E25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37816"/>
      <w:docPartObj>
        <w:docPartGallery w:val="Page Numbers (Top of Page)"/>
        <w:docPartUnique/>
      </w:docPartObj>
    </w:sdtPr>
    <w:sdtEndPr>
      <w:rPr>
        <w:noProof/>
      </w:rPr>
    </w:sdtEndPr>
    <w:sdtContent>
      <w:p w14:paraId="41B04058" w14:textId="77777777" w:rsidR="00E250DB" w:rsidRDefault="00E250DB">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21A138BA" w14:textId="77777777" w:rsidR="00E250DB" w:rsidRDefault="00E250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283"/>
    <w:rsid w:val="00017AAD"/>
    <w:rsid w:val="002C3A7E"/>
    <w:rsid w:val="002F0B55"/>
    <w:rsid w:val="00390933"/>
    <w:rsid w:val="00421F9A"/>
    <w:rsid w:val="004430CC"/>
    <w:rsid w:val="005A022A"/>
    <w:rsid w:val="006C3824"/>
    <w:rsid w:val="006E37CA"/>
    <w:rsid w:val="0071631C"/>
    <w:rsid w:val="007A10A6"/>
    <w:rsid w:val="007F49A1"/>
    <w:rsid w:val="00833283"/>
    <w:rsid w:val="009C62A8"/>
    <w:rsid w:val="00A0297A"/>
    <w:rsid w:val="00C60DED"/>
    <w:rsid w:val="00D51775"/>
    <w:rsid w:val="00D800F3"/>
    <w:rsid w:val="00E1303C"/>
    <w:rsid w:val="00E250DB"/>
    <w:rsid w:val="00ED7912"/>
    <w:rsid w:val="00EE4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40991"/>
  <w15:chartTrackingRefBased/>
  <w15:docId w15:val="{39D878A4-CD8E-48F8-8D44-41736FF5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pacing w:val="-1"/>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0DB"/>
  </w:style>
  <w:style w:type="paragraph" w:styleId="Footer">
    <w:name w:val="footer"/>
    <w:basedOn w:val="Normal"/>
    <w:link w:val="FooterChar"/>
    <w:uiPriority w:val="99"/>
    <w:unhideWhenUsed/>
    <w:rsid w:val="00E25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jonny</dc:creator>
  <cp:lastModifiedBy>hp</cp:lastModifiedBy>
  <cp:revision>2</cp:revision>
  <dcterms:created xsi:type="dcterms:W3CDTF">2021-07-22T22:36:00Z</dcterms:created>
  <dcterms:modified xsi:type="dcterms:W3CDTF">2021-07-22T22:36:00Z</dcterms:modified>
</cp:coreProperties>
</file>